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jc w:val="center"/>
        <w:tblLayout w:type="fixed"/>
        <w:tblLook w:val="04A0"/>
      </w:tblPr>
      <w:tblGrid>
        <w:gridCol w:w="4678"/>
        <w:gridCol w:w="1620"/>
        <w:gridCol w:w="4442"/>
      </w:tblGrid>
      <w:tr w:rsidR="00446936" w:rsidTr="00446936">
        <w:trPr>
          <w:cantSplit/>
          <w:jc w:val="center"/>
        </w:trPr>
        <w:tc>
          <w:tcPr>
            <w:tcW w:w="4678" w:type="dxa"/>
          </w:tcPr>
          <w:p w:rsidR="00446936" w:rsidRDefault="0044693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446936" w:rsidRDefault="0044693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446936" w:rsidRDefault="0044693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446936" w:rsidRDefault="0044693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446936" w:rsidRDefault="0044693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446936" w:rsidRDefault="00446936">
            <w:pPr>
              <w:pStyle w:val="2"/>
              <w:spacing w:line="276" w:lineRule="auto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446936" w:rsidRDefault="00446936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446936" w:rsidRDefault="00446936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446936" w:rsidRDefault="00446936">
            <w:pPr>
              <w:pStyle w:val="21"/>
              <w:framePr w:hSpace="0" w:wrap="auto" w:vAnchor="margin" w:hAnchor="text" w:xAlign="left" w:yAlign="inline"/>
              <w:spacing w:line="276" w:lineRule="auto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</w:tc>
        <w:tc>
          <w:tcPr>
            <w:tcW w:w="1620" w:type="dxa"/>
            <w:hideMark/>
          </w:tcPr>
          <w:p w:rsidR="00446936" w:rsidRDefault="0044693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446936" w:rsidRDefault="00446936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446936" w:rsidRDefault="00446936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446936" w:rsidRDefault="00446936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446936" w:rsidRDefault="0044693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46936" w:rsidRDefault="00446936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446936" w:rsidRDefault="00446936">
            <w:pPr>
              <w:spacing w:after="0" w:line="240" w:lineRule="auto"/>
              <w:rPr>
                <w:sz w:val="4"/>
              </w:rPr>
            </w:pPr>
          </w:p>
          <w:p w:rsidR="00446936" w:rsidRDefault="00446936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</w:tc>
      </w:tr>
      <w:tr w:rsidR="00446936" w:rsidTr="00446936">
        <w:trPr>
          <w:cantSplit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46936" w:rsidRDefault="00446936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446936" w:rsidRDefault="00446936">
            <w:pPr>
              <w:spacing w:after="0" w:line="240" w:lineRule="auto"/>
              <w:jc w:val="center"/>
              <w:rPr>
                <w:bCs/>
                <w:caps/>
                <w:sz w:val="4"/>
                <w:lang w:val="en-US"/>
              </w:rPr>
            </w:pPr>
          </w:p>
        </w:tc>
      </w:tr>
    </w:tbl>
    <w:p w:rsidR="00446936" w:rsidRDefault="00446936" w:rsidP="00446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6936" w:rsidRDefault="00446936" w:rsidP="004469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 О 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 А С П О Р Я Ж Е Н И Е </w:t>
      </w:r>
    </w:p>
    <w:p w:rsidR="00446936" w:rsidRDefault="00446936" w:rsidP="004469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936" w:rsidRDefault="00446936" w:rsidP="00446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июнь 2017-й                                 №16                             от 16 июня  2017 г.</w:t>
      </w:r>
    </w:p>
    <w:p w:rsidR="00446936" w:rsidRDefault="00446936" w:rsidP="00446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6936" w:rsidRDefault="00446936" w:rsidP="00446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план-график закупок товаров,  работ,  услуг</w:t>
      </w:r>
    </w:p>
    <w:p w:rsidR="00446936" w:rsidRDefault="00446936" w:rsidP="00446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нужд сельского поселения Юмашевский сельсовет МР Чекмагушевский район РБ».</w:t>
      </w:r>
    </w:p>
    <w:p w:rsidR="00446936" w:rsidRDefault="00446936" w:rsidP="00446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936" w:rsidRDefault="00446936" w:rsidP="00446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936" w:rsidRDefault="00446936" w:rsidP="00446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п.1 ч. 13,  ч-ч 14-15 ст. 21  Федерального закона от 05. 04. 2013г. № 44 «О контрактной системе в сфере закупок товаров, работ и услуг для обеспечения государственных муниципальных служб  внести в План-график закупок товаров, работ сельского поселения Юмашевский сельсовет  следующие  изменения:</w:t>
      </w:r>
    </w:p>
    <w:p w:rsidR="00446936" w:rsidRDefault="00446936" w:rsidP="00446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936" w:rsidRDefault="00446936" w:rsidP="0044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B4048">
        <w:rPr>
          <w:rFonts w:ascii="Times New Roman" w:hAnsi="Times New Roman" w:cs="Times New Roman"/>
          <w:sz w:val="28"/>
          <w:szCs w:val="28"/>
        </w:rPr>
        <w:t>Оплатить в</w:t>
      </w:r>
      <w:r>
        <w:rPr>
          <w:rFonts w:ascii="Times New Roman" w:hAnsi="Times New Roman" w:cs="Times New Roman"/>
          <w:sz w:val="28"/>
          <w:szCs w:val="28"/>
        </w:rPr>
        <w:t xml:space="preserve">ыдачу справок  на  объекты, расположенные по адресу: РБ, Чекмагушевский район в западной части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машево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юго-западнее 2 км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с.Юмашево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ГУП БТИ Республики Башкортостан </w:t>
      </w:r>
    </w:p>
    <w:p w:rsidR="00446936" w:rsidRDefault="00446936" w:rsidP="0044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сумму 1 000,00 (одна  тысяча рублей) 00 копеек.</w:t>
      </w:r>
    </w:p>
    <w:p w:rsidR="00446936" w:rsidRDefault="00446936" w:rsidP="00446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936" w:rsidRDefault="00446936" w:rsidP="00446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над  выполнением настоящего Распоряжения  оставляю за собой.</w:t>
      </w:r>
    </w:p>
    <w:p w:rsidR="00446936" w:rsidRDefault="00446936" w:rsidP="00446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936" w:rsidRDefault="00446936" w:rsidP="00446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936" w:rsidRDefault="00446936" w:rsidP="00446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Е.С.Семенова.</w:t>
      </w:r>
    </w:p>
    <w:p w:rsidR="00D52BBF" w:rsidRDefault="00D52BBF"/>
    <w:sectPr w:rsidR="00D52BBF" w:rsidSect="00D5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936"/>
    <w:rsid w:val="00446936"/>
    <w:rsid w:val="00897F59"/>
    <w:rsid w:val="00D5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3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6936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4693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44693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6936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4693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4693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446936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446936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9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cp:lastPrinted>2017-06-22T08:50:00Z</cp:lastPrinted>
  <dcterms:created xsi:type="dcterms:W3CDTF">2017-06-22T08:40:00Z</dcterms:created>
  <dcterms:modified xsi:type="dcterms:W3CDTF">2017-06-22T08:53:00Z</dcterms:modified>
</cp:coreProperties>
</file>