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820630" w:rsidRPr="00092E1E" w:rsidTr="00B70959">
        <w:trPr>
          <w:cantSplit/>
        </w:trPr>
        <w:tc>
          <w:tcPr>
            <w:tcW w:w="4644" w:type="dxa"/>
          </w:tcPr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820630" w:rsidRPr="00092E1E" w:rsidRDefault="00820630" w:rsidP="00B70959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4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820630" w:rsidRPr="00092E1E" w:rsidRDefault="00820630" w:rsidP="00B70959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820630" w:rsidRPr="00092E1E" w:rsidRDefault="00820630" w:rsidP="00B70959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820630" w:rsidRPr="00092E1E" w:rsidRDefault="00820630" w:rsidP="00B70959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820630" w:rsidRPr="00092E1E" w:rsidTr="00B70959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0630" w:rsidRPr="00092E1E" w:rsidRDefault="00820630" w:rsidP="00B70959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820630" w:rsidRDefault="00820630" w:rsidP="00820630">
      <w:pPr>
        <w:pStyle w:val="3"/>
        <w:rPr>
          <w:b w:val="0"/>
          <w:sz w:val="8"/>
        </w:rPr>
      </w:pPr>
    </w:p>
    <w:p w:rsidR="00820630" w:rsidRPr="00092E1E" w:rsidRDefault="00820630" w:rsidP="00820630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820630" w:rsidRDefault="00820630" w:rsidP="0082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30" w:rsidRPr="00092E1E" w:rsidRDefault="00820630" w:rsidP="0082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30" w:rsidRPr="00092E1E" w:rsidRDefault="00820630" w:rsidP="0082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Об участии сельского поселения Юмашевский сельсовет</w:t>
      </w:r>
    </w:p>
    <w:p w:rsidR="00820630" w:rsidRPr="00092E1E" w:rsidRDefault="00820630" w:rsidP="0082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</w:p>
    <w:p w:rsidR="00820630" w:rsidRPr="00092E1E" w:rsidRDefault="00820630" w:rsidP="0082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Республики Башкортостан в конкурсном отборе проектов</w:t>
      </w:r>
    </w:p>
    <w:p w:rsidR="00820630" w:rsidRPr="00092E1E" w:rsidRDefault="00820630" w:rsidP="0082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развития общественной инфраструктуры, 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основанных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820630" w:rsidRPr="00092E1E" w:rsidRDefault="00820630" w:rsidP="0082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местных инициативах</w:t>
      </w:r>
    </w:p>
    <w:p w:rsidR="00820630" w:rsidRPr="00092E1E" w:rsidRDefault="00820630" w:rsidP="0082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630" w:rsidRPr="00092E1E" w:rsidRDefault="00820630" w:rsidP="0082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08.06.2016 №230 «О реализации на территории  Республики Башкортостан проектов развития общественной инфраструктуры,  основанных на местных инициативах»,  в целях содействия решению вопросов местного значения, вовлечения населения в процессы местного самоуправления Совет сельского поселения Юмашевский сельсовет муниципального района Чекмагушевский район Республики Башкортостан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20630" w:rsidRPr="00092E1E" w:rsidRDefault="00820630" w:rsidP="00820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1.Поддержать почин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овопучкаково</w:t>
      </w:r>
      <w:proofErr w:type="spellEnd"/>
      <w:r w:rsidRPr="00092E1E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Башкортостан в реализации программы поддержки местных инициатив по ремонту </w:t>
      </w:r>
      <w:r w:rsidRPr="00092E1E">
        <w:rPr>
          <w:rFonts w:ascii="Times New Roman" w:hAnsi="Times New Roman" w:cs="Times New Roman"/>
          <w:sz w:val="28"/>
          <w:szCs w:val="28"/>
          <w:lang w:val="ba-RU"/>
        </w:rPr>
        <w:t xml:space="preserve">дороги в д.Нопопучкаково </w:t>
      </w:r>
      <w:r w:rsidRPr="00092E1E">
        <w:rPr>
          <w:rFonts w:ascii="Times New Roman" w:hAnsi="Times New Roman" w:cs="Times New Roman"/>
          <w:sz w:val="28"/>
          <w:szCs w:val="28"/>
        </w:rPr>
        <w:t>Чекмагушевского района Республики Башкортостан.</w:t>
      </w:r>
    </w:p>
    <w:p w:rsidR="00820630" w:rsidRPr="00092E1E" w:rsidRDefault="00820630" w:rsidP="00820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2. Выделить денежные средства на софинансирование расходов выбранного объекта из  бюджета сельского поселения </w:t>
      </w:r>
    </w:p>
    <w:p w:rsidR="00820630" w:rsidRPr="00092E1E" w:rsidRDefault="00820630" w:rsidP="00820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3.Депутатам Совета сельского поселения Юмашевский сельсовет оказать содействие в реализации Программы поддержки местных инициатив.</w:t>
      </w:r>
    </w:p>
    <w:p w:rsidR="00820630" w:rsidRPr="00092E1E" w:rsidRDefault="00820630" w:rsidP="00820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4.Контроль над исполнением данного решения оставляю за собой.</w:t>
      </w:r>
    </w:p>
    <w:p w:rsidR="00820630" w:rsidRPr="00092E1E" w:rsidRDefault="00820630" w:rsidP="0082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30" w:rsidRPr="00092E1E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20630" w:rsidRPr="00092E1E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20630" w:rsidRPr="00092E1E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района Чекмагушевский район</w:t>
      </w:r>
    </w:p>
    <w:p w:rsidR="00820630" w:rsidRPr="00092E1E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Республики Башкортостан:                                Е.С.Семенова</w:t>
      </w:r>
    </w:p>
    <w:p w:rsidR="00820630" w:rsidRPr="00092E1E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630" w:rsidRPr="00092E1E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820630" w:rsidRPr="00092E1E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92E1E">
        <w:rPr>
          <w:rFonts w:ascii="Times New Roman" w:eastAsia="Times New Roman" w:hAnsi="Times New Roman" w:cs="Times New Roman"/>
          <w:sz w:val="28"/>
          <w:szCs w:val="28"/>
        </w:rPr>
        <w:t xml:space="preserve">«21» </w:t>
      </w:r>
      <w:r w:rsidRPr="00092E1E">
        <w:rPr>
          <w:rFonts w:ascii="Times New Roman" w:hAnsi="Times New Roman" w:cs="Times New Roman"/>
          <w:sz w:val="28"/>
          <w:szCs w:val="28"/>
          <w:lang w:val="ba-RU"/>
        </w:rPr>
        <w:t xml:space="preserve">декабря </w:t>
      </w:r>
      <w:r w:rsidRPr="00092E1E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0B3513" w:rsidRPr="00820630" w:rsidRDefault="00820630" w:rsidP="008206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№</w:t>
      </w:r>
      <w:r w:rsidRPr="00092E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0630">
        <w:rPr>
          <w:rFonts w:ascii="Times New Roman" w:hAnsi="Times New Roman" w:cs="Times New Roman"/>
          <w:sz w:val="28"/>
          <w:szCs w:val="28"/>
        </w:rPr>
        <w:t>55</w:t>
      </w:r>
    </w:p>
    <w:sectPr w:rsidR="000B3513" w:rsidRPr="00820630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630"/>
    <w:rsid w:val="00176725"/>
    <w:rsid w:val="00310033"/>
    <w:rsid w:val="00583CBC"/>
    <w:rsid w:val="00820630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3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0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6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6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63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063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063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2017-01-09T09:46:00Z</dcterms:created>
  <dcterms:modified xsi:type="dcterms:W3CDTF">2017-01-09T09:47:00Z</dcterms:modified>
</cp:coreProperties>
</file>