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885" w:type="dxa"/>
        <w:tblLayout w:type="fixed"/>
        <w:tblLook w:val="0000"/>
      </w:tblPr>
      <w:tblGrid>
        <w:gridCol w:w="4860"/>
        <w:gridCol w:w="1506"/>
        <w:gridCol w:w="4434"/>
      </w:tblGrid>
      <w:tr w:rsidR="00564369" w:rsidRPr="00655AED" w:rsidTr="00564369">
        <w:trPr>
          <w:cantSplit/>
        </w:trPr>
        <w:tc>
          <w:tcPr>
            <w:tcW w:w="4860" w:type="dxa"/>
          </w:tcPr>
          <w:p w:rsidR="00564369" w:rsidRDefault="00564369" w:rsidP="00685F2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64369" w:rsidRDefault="00564369" w:rsidP="00685F2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64369" w:rsidRDefault="00564369" w:rsidP="00685F26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64369" w:rsidRDefault="00564369" w:rsidP="00685F26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64369" w:rsidRDefault="00564369" w:rsidP="00685F2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564369" w:rsidRDefault="00564369" w:rsidP="00685F26">
            <w:pPr>
              <w:pStyle w:val="2"/>
            </w:pPr>
            <w:r>
              <w:t>ХАКИМИ^ТЕ</w:t>
            </w:r>
          </w:p>
          <w:p w:rsidR="00564369" w:rsidRDefault="00564369" w:rsidP="00685F2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64369" w:rsidRDefault="00564369" w:rsidP="00685F2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64369" w:rsidRDefault="00564369" w:rsidP="00685F26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64369" w:rsidRPr="009C20BE" w:rsidRDefault="00564369" w:rsidP="00685F26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564369" w:rsidRDefault="00564369" w:rsidP="00685F26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564369" w:rsidRDefault="00564369" w:rsidP="00685F2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564369" w:rsidRDefault="00564369" w:rsidP="00685F2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64369" w:rsidRDefault="00564369" w:rsidP="00685F2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64369" w:rsidRDefault="00564369" w:rsidP="00685F2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564369" w:rsidRDefault="00564369" w:rsidP="00685F2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64369" w:rsidRDefault="00564369" w:rsidP="00685F2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64369" w:rsidRDefault="00564369" w:rsidP="00685F26">
            <w:pPr>
              <w:rPr>
                <w:sz w:val="4"/>
              </w:rPr>
            </w:pPr>
          </w:p>
          <w:p w:rsidR="00564369" w:rsidRDefault="00564369" w:rsidP="00685F2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564369" w:rsidRDefault="00564369" w:rsidP="00685F2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64369" w:rsidRPr="00683FE8" w:rsidRDefault="00564369" w:rsidP="00685F26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683FE8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683FE8">
              <w:rPr>
                <w:color w:val="000000"/>
                <w:sz w:val="18"/>
                <w:lang w:val="en-US"/>
              </w:rPr>
              <w:t xml:space="preserve">: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564369" w:rsidTr="00564369">
        <w:trPr>
          <w:cantSplit/>
        </w:trPr>
        <w:tc>
          <w:tcPr>
            <w:tcW w:w="10800" w:type="dxa"/>
            <w:gridSpan w:val="3"/>
            <w:tcBorders>
              <w:bottom w:val="thickThinSmallGap" w:sz="24" w:space="0" w:color="auto"/>
            </w:tcBorders>
          </w:tcPr>
          <w:p w:rsidR="00564369" w:rsidRPr="00683FE8" w:rsidRDefault="00564369" w:rsidP="00685F26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564369" w:rsidRDefault="00564369" w:rsidP="00685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564369" w:rsidRDefault="00564369" w:rsidP="00685F26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64369" w:rsidRDefault="00564369" w:rsidP="00564369">
      <w:pPr>
        <w:jc w:val="center"/>
        <w:rPr>
          <w:rFonts w:ascii="Arial New Bash" w:hAnsi="Arial New Bash"/>
          <w:b/>
          <w:caps/>
          <w:sz w:val="32"/>
          <w:szCs w:val="32"/>
        </w:rPr>
      </w:pPr>
    </w:p>
    <w:p w:rsidR="00564369" w:rsidRPr="00655AED" w:rsidRDefault="00564369" w:rsidP="00564369">
      <w:pPr>
        <w:jc w:val="center"/>
        <w:rPr>
          <w:rFonts w:ascii="Arial New Bash" w:hAnsi="Arial New Bash"/>
          <w:sz w:val="32"/>
          <w:szCs w:val="32"/>
        </w:rPr>
      </w:pPr>
      <w:r w:rsidRPr="00655AED">
        <w:rPr>
          <w:rFonts w:ascii="Arial New Bash" w:hAnsi="Arial New Bash"/>
          <w:caps/>
          <w:sz w:val="32"/>
          <w:szCs w:val="32"/>
        </w:rPr>
        <w:t>[</w:t>
      </w:r>
      <w:r w:rsidRPr="00655AED">
        <w:rPr>
          <w:caps/>
          <w:sz w:val="32"/>
          <w:szCs w:val="32"/>
        </w:rPr>
        <w:t xml:space="preserve"> </w:t>
      </w:r>
      <w:r w:rsidRPr="00655AED">
        <w:rPr>
          <w:rFonts w:ascii="Arial New Bash" w:hAnsi="Arial New Bash"/>
          <w:caps/>
          <w:sz w:val="32"/>
          <w:szCs w:val="32"/>
        </w:rPr>
        <w:t>а</w:t>
      </w:r>
      <w:r w:rsidRPr="00655AED">
        <w:rPr>
          <w:caps/>
          <w:sz w:val="32"/>
          <w:szCs w:val="32"/>
        </w:rPr>
        <w:t xml:space="preserve"> </w:t>
      </w:r>
      <w:r w:rsidRPr="00655AED">
        <w:rPr>
          <w:rFonts w:ascii="Arial New Bash" w:hAnsi="Arial New Bash"/>
          <w:caps/>
          <w:sz w:val="32"/>
          <w:szCs w:val="32"/>
        </w:rPr>
        <w:t>р</w:t>
      </w:r>
      <w:r w:rsidRPr="00655AED">
        <w:rPr>
          <w:caps/>
          <w:sz w:val="32"/>
          <w:szCs w:val="32"/>
        </w:rPr>
        <w:t xml:space="preserve"> </w:t>
      </w:r>
      <w:r w:rsidRPr="00655AED">
        <w:rPr>
          <w:rFonts w:ascii="Arial New Bash" w:hAnsi="Arial New Bash"/>
          <w:caps/>
          <w:sz w:val="32"/>
          <w:szCs w:val="32"/>
        </w:rPr>
        <w:t>а</w:t>
      </w:r>
      <w:r w:rsidRPr="00655AED">
        <w:rPr>
          <w:caps/>
          <w:sz w:val="32"/>
          <w:szCs w:val="32"/>
        </w:rPr>
        <w:t xml:space="preserve"> </w:t>
      </w:r>
      <w:r w:rsidRPr="00655AED">
        <w:rPr>
          <w:rFonts w:ascii="Arial New Bash" w:hAnsi="Arial New Bash"/>
          <w:caps/>
          <w:sz w:val="32"/>
          <w:szCs w:val="32"/>
        </w:rPr>
        <w:t>р</w:t>
      </w:r>
      <w:r w:rsidRPr="00655AED">
        <w:rPr>
          <w:rFonts w:ascii="Arial New Bash" w:hAnsi="Arial New Bash"/>
          <w:sz w:val="32"/>
          <w:szCs w:val="32"/>
        </w:rPr>
        <w:t xml:space="preserve">       </w:t>
      </w:r>
      <w:r w:rsidR="00655AED">
        <w:rPr>
          <w:rFonts w:ascii="Arial New Bash" w:hAnsi="Arial New Bash"/>
          <w:sz w:val="32"/>
          <w:szCs w:val="32"/>
        </w:rPr>
        <w:t xml:space="preserve">         </w:t>
      </w:r>
      <w:r w:rsidRPr="00655AED">
        <w:rPr>
          <w:rFonts w:ascii="Arial New Bash" w:hAnsi="Arial New Bash"/>
          <w:sz w:val="32"/>
          <w:szCs w:val="32"/>
        </w:rPr>
        <w:t xml:space="preserve">    </w:t>
      </w:r>
      <w:r w:rsidRPr="00655AED">
        <w:rPr>
          <w:sz w:val="32"/>
          <w:szCs w:val="32"/>
        </w:rPr>
        <w:t xml:space="preserve">         </w:t>
      </w:r>
      <w:r w:rsidRPr="00655AED">
        <w:rPr>
          <w:rFonts w:ascii="Arial New Bash" w:hAnsi="Arial New Bash"/>
          <w:sz w:val="32"/>
          <w:szCs w:val="32"/>
        </w:rPr>
        <w:t xml:space="preserve">                         ПОСТАНОВЛЕНИЕ</w:t>
      </w:r>
    </w:p>
    <w:p w:rsidR="00564369" w:rsidRDefault="00655AED" w:rsidP="00564369">
      <w:pPr>
        <w:rPr>
          <w:bCs/>
          <w:sz w:val="28"/>
          <w:szCs w:val="28"/>
        </w:rPr>
      </w:pPr>
      <w:r>
        <w:rPr>
          <w:bCs/>
          <w:sz w:val="32"/>
          <w:szCs w:val="32"/>
        </w:rPr>
        <w:t>22</w:t>
      </w:r>
      <w:r w:rsidR="00564369">
        <w:rPr>
          <w:bCs/>
          <w:sz w:val="32"/>
          <w:szCs w:val="32"/>
        </w:rPr>
        <w:t xml:space="preserve"> март</w:t>
      </w:r>
      <w:r>
        <w:rPr>
          <w:bCs/>
          <w:sz w:val="28"/>
          <w:szCs w:val="28"/>
        </w:rPr>
        <w:t xml:space="preserve"> 2016-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     №15</w:t>
      </w:r>
      <w:r w:rsidR="0056436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</w:t>
      </w:r>
      <w:r w:rsidR="0056436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от 22</w:t>
      </w:r>
      <w:r w:rsidR="00564369">
        <w:rPr>
          <w:bCs/>
          <w:sz w:val="28"/>
          <w:szCs w:val="28"/>
        </w:rPr>
        <w:t xml:space="preserve">  марта   </w:t>
      </w:r>
      <w:r w:rsidR="00564369" w:rsidRPr="00263CB6">
        <w:rPr>
          <w:bCs/>
          <w:sz w:val="28"/>
          <w:szCs w:val="28"/>
        </w:rPr>
        <w:t xml:space="preserve"> 20</w:t>
      </w:r>
      <w:r w:rsidR="00564369">
        <w:rPr>
          <w:bCs/>
          <w:sz w:val="28"/>
          <w:szCs w:val="28"/>
        </w:rPr>
        <w:t>16</w:t>
      </w:r>
      <w:r w:rsidR="00564369" w:rsidRPr="00263CB6">
        <w:rPr>
          <w:bCs/>
          <w:sz w:val="28"/>
          <w:szCs w:val="28"/>
        </w:rPr>
        <w:t>г</w:t>
      </w:r>
      <w:r w:rsidR="00564369">
        <w:rPr>
          <w:bCs/>
          <w:sz w:val="28"/>
          <w:szCs w:val="28"/>
        </w:rPr>
        <w:t xml:space="preserve"> </w:t>
      </w:r>
    </w:p>
    <w:p w:rsidR="00564369" w:rsidRDefault="00564369" w:rsidP="00564369">
      <w:pPr>
        <w:rPr>
          <w:bCs/>
          <w:sz w:val="28"/>
          <w:szCs w:val="28"/>
        </w:rPr>
      </w:pPr>
    </w:p>
    <w:p w:rsidR="00564369" w:rsidRDefault="00564369" w:rsidP="00564369">
      <w:pPr>
        <w:rPr>
          <w:bCs/>
          <w:sz w:val="28"/>
          <w:szCs w:val="28"/>
        </w:rPr>
      </w:pPr>
    </w:p>
    <w:p w:rsidR="00564369" w:rsidRDefault="00564369" w:rsidP="00564369">
      <w:pPr>
        <w:jc w:val="center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Об утверждении целевой программы мероприятий по профилактике терроризма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и экстремизма, а также минимизации и (или)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ликвидации последствий проявлений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терроризма и экстремизма на территории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сельского поселения Юмашевский сельсовет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Республики Башкортостан на 2016-2018 годы. </w:t>
      </w:r>
    </w:p>
    <w:p w:rsidR="00564369" w:rsidRDefault="00564369" w:rsidP="00564369">
      <w:pPr>
        <w:jc w:val="center"/>
        <w:rPr>
          <w:sz w:val="28"/>
          <w:szCs w:val="28"/>
        </w:rPr>
      </w:pPr>
    </w:p>
    <w:p w:rsidR="00564369" w:rsidRDefault="00564369" w:rsidP="0056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25.07.2002 года №114-ФЗ «О противодействии экстремисткой деятельности»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06.10.2003 года №131 ФЗ «Об общих принципах организации местного самоуправления в Российской  Федерации»; от 06.03.2006 №35 ФЗ «О противодействии терроризму» в целях профилактики проявления терроризма и экстремизма на территории сельского поселения Юмашевский сельсовет муниципального района Чекмагушевский район Республики Башкортостан ПОСТАНОВЛЯЮ:</w:t>
      </w:r>
    </w:p>
    <w:p w:rsidR="00564369" w:rsidRDefault="00564369" w:rsidP="0056436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прилагаемую муниципальную целевую программу 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мероприятий по профилактике терроризма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и экстремизма, а также минимизации и (или)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ликвидации последствий проявлений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терроризма и экстремизма на территории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сельского поселения Юмашевский сельсовет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Республики Башкортостан на 2016-2018 годы.</w:t>
      </w:r>
    </w:p>
    <w:p w:rsidR="00564369" w:rsidRDefault="00564369" w:rsidP="00564369">
      <w:pPr>
        <w:pStyle w:val="a6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2. Настоящее решение вступает в силу с момента официального опубликования на сайте  </w:t>
      </w:r>
      <w:r>
        <w:rPr>
          <w:rStyle w:val="apple-converted-space"/>
          <w:sz w:val="28"/>
          <w:szCs w:val="28"/>
        </w:rPr>
        <w:t> администрации  сельского  поселения  Юмашевский  сельсовет.</w:t>
      </w:r>
      <w:r>
        <w:rPr>
          <w:sz w:val="28"/>
          <w:szCs w:val="28"/>
          <w:bdr w:val="none" w:sz="0" w:space="0" w:color="auto" w:frame="1"/>
        </w:rPr>
        <w:t> </w:t>
      </w:r>
    </w:p>
    <w:p w:rsidR="00564369" w:rsidRPr="00564369" w:rsidRDefault="00564369" w:rsidP="00564369">
      <w:pPr>
        <w:jc w:val="both"/>
        <w:rPr>
          <w:sz w:val="28"/>
          <w:szCs w:val="28"/>
        </w:rPr>
      </w:pPr>
      <w:r w:rsidRPr="00564369">
        <w:rPr>
          <w:sz w:val="28"/>
          <w:szCs w:val="28"/>
        </w:rPr>
        <w:t xml:space="preserve">        3.  </w:t>
      </w:r>
      <w:proofErr w:type="gramStart"/>
      <w:r w:rsidRPr="00564369">
        <w:rPr>
          <w:sz w:val="28"/>
          <w:szCs w:val="28"/>
        </w:rPr>
        <w:t>Контроль за</w:t>
      </w:r>
      <w:proofErr w:type="gramEnd"/>
      <w:r w:rsidRPr="00564369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564369">
        <w:rPr>
          <w:sz w:val="28"/>
          <w:szCs w:val="28"/>
        </w:rPr>
        <w:t xml:space="preserve"> оставляю  за  собой.</w:t>
      </w:r>
    </w:p>
    <w:p w:rsidR="00564369" w:rsidRDefault="00564369" w:rsidP="00564369">
      <w:pPr>
        <w:rPr>
          <w:sz w:val="28"/>
          <w:szCs w:val="28"/>
        </w:rPr>
      </w:pPr>
    </w:p>
    <w:p w:rsidR="00564369" w:rsidRDefault="00564369" w:rsidP="00564369">
      <w:pPr>
        <w:rPr>
          <w:sz w:val="28"/>
          <w:szCs w:val="28"/>
        </w:rPr>
      </w:pPr>
    </w:p>
    <w:p w:rsidR="00564369" w:rsidRDefault="00564369" w:rsidP="00564369">
      <w:r>
        <w:rPr>
          <w:sz w:val="28"/>
          <w:szCs w:val="28"/>
        </w:rPr>
        <w:t xml:space="preserve">Глава сельского поселения:                                Е.С.Семенова                                                          </w:t>
      </w:r>
    </w:p>
    <w:p w:rsidR="000B3513" w:rsidRDefault="00F979BE"/>
    <w:sectPr w:rsidR="000B3513" w:rsidSect="00593A4B">
      <w:pgSz w:w="11906" w:h="16838"/>
      <w:pgMar w:top="71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69"/>
    <w:rsid w:val="00151A3A"/>
    <w:rsid w:val="00310033"/>
    <w:rsid w:val="00564369"/>
    <w:rsid w:val="00583CBC"/>
    <w:rsid w:val="00655AED"/>
    <w:rsid w:val="00666AD7"/>
    <w:rsid w:val="009D7DE9"/>
    <w:rsid w:val="00A12602"/>
    <w:rsid w:val="00AB526D"/>
    <w:rsid w:val="00B15AE6"/>
    <w:rsid w:val="00B85006"/>
    <w:rsid w:val="00F9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4369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56436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56436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36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436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6436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6436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564369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6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564369"/>
    <w:rPr>
      <w:b/>
      <w:bCs/>
    </w:rPr>
  </w:style>
  <w:style w:type="character" w:customStyle="1" w:styleId="apple-converted-space">
    <w:name w:val="apple-converted-space"/>
    <w:basedOn w:val="a0"/>
    <w:rsid w:val="00564369"/>
  </w:style>
  <w:style w:type="paragraph" w:styleId="a6">
    <w:name w:val="Normal (Web)"/>
    <w:basedOn w:val="a"/>
    <w:rsid w:val="005643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2016-04-03T08:40:00Z</cp:lastPrinted>
  <dcterms:created xsi:type="dcterms:W3CDTF">2016-04-03T08:44:00Z</dcterms:created>
  <dcterms:modified xsi:type="dcterms:W3CDTF">2016-04-03T08:44:00Z</dcterms:modified>
</cp:coreProperties>
</file>