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601" w:tblpY="466"/>
        <w:tblW w:w="11040" w:type="dxa"/>
        <w:tblLayout w:type="fixed"/>
        <w:tblLook w:val="04A0"/>
      </w:tblPr>
      <w:tblGrid>
        <w:gridCol w:w="4426"/>
        <w:gridCol w:w="1742"/>
        <w:gridCol w:w="4872"/>
      </w:tblGrid>
      <w:tr w:rsidR="00F47877" w:rsidTr="00F47877">
        <w:trPr>
          <w:cantSplit/>
        </w:trPr>
        <w:tc>
          <w:tcPr>
            <w:tcW w:w="4426" w:type="dxa"/>
          </w:tcPr>
          <w:p w:rsidR="00F47877" w:rsidRDefault="00F47877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БАШ[ОРТОСТАН  РЕСПУБЛИКА]Ы</w:t>
            </w:r>
          </w:p>
          <w:p w:rsidR="00F47877" w:rsidRDefault="00F47877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 xml:space="preserve">СА[МА{ОШ  РАЙОНЫ </w:t>
            </w:r>
          </w:p>
          <w:p w:rsidR="00F47877" w:rsidRDefault="00F47877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F47877" w:rsidRDefault="00F47877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b/>
              </w:rPr>
              <w:t xml:space="preserve"> 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F47877" w:rsidRDefault="00F47877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 xml:space="preserve">^]Е  </w:t>
            </w:r>
          </w:p>
          <w:p w:rsidR="00F47877" w:rsidRDefault="00F47877">
            <w:pPr>
              <w:pStyle w:val="2"/>
              <w:spacing w:line="276" w:lineRule="auto"/>
              <w:rPr>
                <w:sz w:val="22"/>
              </w:rPr>
            </w:pPr>
            <w:r>
              <w:t>ХАКИМИ^ТЕ</w:t>
            </w:r>
          </w:p>
          <w:p w:rsidR="00F47877" w:rsidRDefault="00F47877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F47877" w:rsidRDefault="00F47877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F47877" w:rsidRDefault="00F47877">
            <w:pPr>
              <w:spacing w:after="0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742" w:type="dxa"/>
            <w:hideMark/>
          </w:tcPr>
          <w:p w:rsidR="00F47877" w:rsidRDefault="00F47877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F47877" w:rsidRDefault="00F47877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47877" w:rsidRDefault="00F47877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47877" w:rsidRDefault="00F47877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F47877" w:rsidRDefault="00F47877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F47877" w:rsidRDefault="00F47877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F47877" w:rsidRDefault="00F47877">
            <w:pPr>
              <w:spacing w:after="0"/>
              <w:rPr>
                <w:sz w:val="4"/>
              </w:rPr>
            </w:pPr>
          </w:p>
          <w:p w:rsidR="00F47877" w:rsidRDefault="00F47877">
            <w:pPr>
              <w:spacing w:after="0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F47877" w:rsidTr="00F47877">
        <w:trPr>
          <w:cantSplit/>
        </w:trPr>
        <w:tc>
          <w:tcPr>
            <w:tcW w:w="110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47877" w:rsidRDefault="00F47877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F47877" w:rsidRDefault="00F47877" w:rsidP="00F47877"/>
    <w:p w:rsidR="00F47877" w:rsidRDefault="00F47877" w:rsidP="00F47877">
      <w:r>
        <w:rPr>
          <w:caps/>
          <w:sz w:val="28"/>
          <w:szCs w:val="28"/>
        </w:rPr>
        <w:t>К а р а р</w:t>
      </w:r>
      <w:r>
        <w:rPr>
          <w:sz w:val="28"/>
          <w:szCs w:val="28"/>
        </w:rPr>
        <w:t xml:space="preserve">                                                                                                  ПОСТАНОВЛЕНИЕ</w:t>
      </w:r>
    </w:p>
    <w:p w:rsidR="00F47877" w:rsidRDefault="00F47877" w:rsidP="00F47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21 июля </w:t>
      </w:r>
      <w:r>
        <w:rPr>
          <w:rFonts w:ascii="Times New Roman" w:hAnsi="Times New Roman" w:cs="Times New Roman"/>
          <w:sz w:val="28"/>
          <w:szCs w:val="28"/>
        </w:rPr>
        <w:t xml:space="preserve">  2014 года                         №27                                 21июля   2014 года </w:t>
      </w:r>
    </w:p>
    <w:p w:rsidR="00F47877" w:rsidRDefault="00F47877" w:rsidP="00F4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877" w:rsidRDefault="00F47877" w:rsidP="00F4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помещения для проведения агитационного </w:t>
      </w:r>
    </w:p>
    <w:p w:rsidR="00F47877" w:rsidRDefault="00F47877" w:rsidP="00F4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публичного мероприятия  в форме собрания </w:t>
      </w:r>
    </w:p>
    <w:p w:rsidR="00F47877" w:rsidRDefault="00F47877" w:rsidP="00F4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877" w:rsidRDefault="00F47877" w:rsidP="00F47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обеспечения равных условий для всех политических партий, зарегистрировавших федеральные списки кандидатов   в президенты Республики Башкортостан, при проведении предвыборной агитации посредством публичных мероприятий,  в соответствии со статьей  53 Федерального закона «Об основных гарантиях избирательных прав и права на участие в референдуме граждан Российской Федерации»    администрация сельского поселения  Юмашевский  сельсовет муниципального района Чекмагушевский район Республики Башкортостан ПОСТАНОВЛЯЕТ:</w:t>
      </w:r>
    </w:p>
    <w:p w:rsidR="00F47877" w:rsidRDefault="00F47877" w:rsidP="00F47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1.Определить сельский дом культуры с. Юмашево муниципального района Чекмагушевский район Республики Башкортостан, находящийся по адресу: 452227, Республика Башкортостан, Чекмагушевский район, с.Юмашево, ул. Советская, д.21 помещением для проведения агитационного публичного мероприятия  в форме собрания политическими партиями, зарегистрировавшими федеральные списки кандидатов.</w:t>
      </w:r>
    </w:p>
    <w:p w:rsidR="00F47877" w:rsidRDefault="00F47877" w:rsidP="00F47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2.Считать установленным временем для встреч с избирателями представителей политических партий, зарегистрировавших федеральные списки кандидатов   в президенты Республики Башкортостан  до 60 минут на одну встречу.</w:t>
      </w:r>
    </w:p>
    <w:p w:rsidR="00F47877" w:rsidRDefault="00F47877" w:rsidP="00F47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3.Собственнику помещения  уведомить Центральную избирательную комиссию Республики Башкортостан о факте предоставления помещения политической партии не позднее дня, следующего за днем предоставления помещения.</w:t>
      </w:r>
    </w:p>
    <w:p w:rsidR="00F47877" w:rsidRDefault="00F47877" w:rsidP="00F47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7877" w:rsidRDefault="00F47877" w:rsidP="00F47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77" w:rsidRDefault="00F47877" w:rsidP="00F47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77" w:rsidRDefault="00F47877" w:rsidP="00F47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 :                                           Е.С.Семенова</w:t>
      </w:r>
    </w:p>
    <w:p w:rsidR="00F47877" w:rsidRDefault="00F47877" w:rsidP="00F47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77" w:rsidRDefault="00F47877" w:rsidP="00F47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77" w:rsidRDefault="00F47877" w:rsidP="00F47877">
      <w:pPr>
        <w:rPr>
          <w:rFonts w:ascii="Tahoma" w:hAnsi="Tahoma" w:cs="Tahoma"/>
          <w:color w:val="333333"/>
          <w:sz w:val="28"/>
          <w:szCs w:val="28"/>
        </w:rPr>
      </w:pPr>
    </w:p>
    <w:p w:rsidR="00F47877" w:rsidRDefault="00F47877" w:rsidP="00F47877">
      <w:pPr>
        <w:rPr>
          <w:sz w:val="28"/>
          <w:szCs w:val="28"/>
        </w:rPr>
      </w:pPr>
    </w:p>
    <w:p w:rsidR="00F23D77" w:rsidRDefault="00F23D77"/>
    <w:sectPr w:rsidR="00F2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7877"/>
    <w:rsid w:val="00F23D77"/>
    <w:rsid w:val="00F4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47877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47877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F47877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7877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47877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F47877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2014-07-31T08:35:00Z</dcterms:created>
  <dcterms:modified xsi:type="dcterms:W3CDTF">2014-07-31T08:35:00Z</dcterms:modified>
</cp:coreProperties>
</file>