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22" w:type="dxa"/>
        <w:tblLayout w:type="fixed"/>
        <w:tblLook w:val="04A0"/>
      </w:tblPr>
      <w:tblGrid>
        <w:gridCol w:w="4670"/>
        <w:gridCol w:w="1742"/>
        <w:gridCol w:w="4628"/>
      </w:tblGrid>
      <w:tr w:rsidR="006F23FE" w:rsidRPr="006F23FE" w:rsidTr="006F23FE">
        <w:trPr>
          <w:cantSplit/>
        </w:trPr>
        <w:tc>
          <w:tcPr>
            <w:tcW w:w="4670" w:type="dxa"/>
          </w:tcPr>
          <w:p w:rsidR="006F23FE" w:rsidRDefault="006F23F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6F23FE" w:rsidRDefault="006F23F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6F23FE" w:rsidRDefault="006F23FE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6F23FE" w:rsidRDefault="006F23F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F23FE" w:rsidRDefault="006F23F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6F23FE" w:rsidRDefault="006F23FE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6F23FE" w:rsidRDefault="006F23FE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6F23FE" w:rsidRDefault="006F23FE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6F23FE" w:rsidRDefault="006F23F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6F23FE" w:rsidRDefault="006F23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6F23FE" w:rsidRDefault="006F23F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742" w:type="dxa"/>
            <w:hideMark/>
          </w:tcPr>
          <w:p w:rsidR="006F23FE" w:rsidRDefault="006F23F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6F23FE" w:rsidRDefault="006F23FE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Совет сельского поселения</w:t>
            </w:r>
          </w:p>
          <w:p w:rsidR="006F23FE" w:rsidRDefault="006F23FE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 Юмашевский</w:t>
            </w:r>
            <w:r>
              <w:rPr>
                <w:rFonts w:eastAsiaTheme="minorEastAsia" w:cstheme="minorBidi"/>
                <w:bCs/>
              </w:rPr>
              <w:t xml:space="preserve"> сельсовет</w:t>
            </w:r>
          </w:p>
          <w:p w:rsidR="006F23FE" w:rsidRDefault="006F23F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F23FE" w:rsidRDefault="006F23FE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6F23FE" w:rsidRDefault="006F23FE">
            <w:pPr>
              <w:rPr>
                <w:sz w:val="4"/>
              </w:rPr>
            </w:pPr>
          </w:p>
          <w:p w:rsidR="006F23FE" w:rsidRDefault="006F23F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6F23FE" w:rsidRDefault="006F23FE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6F23FE" w:rsidRDefault="006F23F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6F23FE" w:rsidTr="006F23FE">
        <w:trPr>
          <w:cantSplit/>
        </w:trPr>
        <w:tc>
          <w:tcPr>
            <w:tcW w:w="110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23FE" w:rsidRDefault="006F23FE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6F23FE" w:rsidRDefault="006F23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6F23FE" w:rsidRDefault="006F23FE">
            <w:pPr>
              <w:pStyle w:val="6"/>
              <w:framePr w:hSpace="0" w:wrap="auto" w:vAnchor="margin" w:hAnchor="text" w:yAlign="inline"/>
              <w:jc w:val="left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6F23FE" w:rsidRDefault="006F23FE" w:rsidP="006F23FE">
      <w:pPr>
        <w:jc w:val="right"/>
        <w:rPr>
          <w:sz w:val="28"/>
        </w:rPr>
      </w:pPr>
    </w:p>
    <w:p w:rsidR="006F23FE" w:rsidRDefault="006F23FE" w:rsidP="006F23FE">
      <w:pPr>
        <w:jc w:val="center"/>
        <w:rPr>
          <w:b/>
          <w:sz w:val="32"/>
          <w:szCs w:val="32"/>
        </w:rPr>
      </w:pPr>
      <w:r>
        <w:rPr>
          <w:sz w:val="36"/>
          <w:szCs w:val="36"/>
          <w:lang w:val="en-US"/>
        </w:rPr>
        <w:t xml:space="preserve"> </w:t>
      </w:r>
      <w:r>
        <w:rPr>
          <w:b/>
          <w:sz w:val="32"/>
          <w:szCs w:val="32"/>
        </w:rPr>
        <w:t xml:space="preserve">РЕШЕНИЕ </w:t>
      </w:r>
    </w:p>
    <w:p w:rsidR="006F23FE" w:rsidRDefault="006F23FE" w:rsidP="006F23FE">
      <w:pPr>
        <w:pStyle w:val="a3"/>
        <w:rPr>
          <w:szCs w:val="28"/>
          <w:lang w:val="en-US"/>
        </w:rPr>
      </w:pPr>
    </w:p>
    <w:p w:rsidR="006F23FE" w:rsidRDefault="006F23FE" w:rsidP="006F23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 продлении срока действия Соглашения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район Республики Башкортостан и сельским поселением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6F23FE" w:rsidRDefault="006F23FE" w:rsidP="006F23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продлить срок действия Соглашений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район Республики Башкортостан и сельским поселением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до 31 декабря 2011 года.</w:t>
      </w:r>
      <w:proofErr w:type="gramEnd"/>
    </w:p>
    <w:p w:rsidR="006F23FE" w:rsidRDefault="006F23FE" w:rsidP="006F23FE">
      <w:pPr>
        <w:pStyle w:val="3"/>
      </w:pPr>
    </w:p>
    <w:p w:rsidR="006F23FE" w:rsidRDefault="006F23FE" w:rsidP="006F23FE">
      <w:pPr>
        <w:pStyle w:val="3"/>
      </w:pPr>
    </w:p>
    <w:p w:rsidR="006F23FE" w:rsidRDefault="006F23FE" w:rsidP="006F23F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Заместитель председателя Совета:                                        Тимофеев Г.С.</w:t>
      </w:r>
      <w:r>
        <w:rPr>
          <w:bCs/>
          <w:sz w:val="28"/>
          <w:szCs w:val="28"/>
        </w:rPr>
        <w:t xml:space="preserve">                              </w:t>
      </w:r>
    </w:p>
    <w:p w:rsidR="006F23FE" w:rsidRDefault="006F23FE" w:rsidP="006F23FE">
      <w:pPr>
        <w:pStyle w:val="3"/>
      </w:pPr>
    </w:p>
    <w:p w:rsidR="006F23FE" w:rsidRDefault="006F23FE" w:rsidP="006F23FE">
      <w:pPr>
        <w:pStyle w:val="3"/>
        <w:rPr>
          <w:bCs/>
          <w:sz w:val="28"/>
          <w:szCs w:val="28"/>
        </w:rPr>
      </w:pPr>
    </w:p>
    <w:p w:rsidR="006F23FE" w:rsidRDefault="006F23FE" w:rsidP="006F23FE">
      <w:pPr>
        <w:pStyle w:val="3"/>
        <w:spacing w:after="0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.Ю</w:t>
      </w:r>
      <w:proofErr w:type="gramEnd"/>
      <w:r>
        <w:rPr>
          <w:bCs/>
          <w:sz w:val="28"/>
          <w:szCs w:val="28"/>
        </w:rPr>
        <w:t>машево</w:t>
      </w:r>
      <w:proofErr w:type="spellEnd"/>
    </w:p>
    <w:p w:rsidR="006F23FE" w:rsidRDefault="006F23FE" w:rsidP="006F23FE">
      <w:pPr>
        <w:pStyle w:val="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ноября </w:t>
      </w:r>
      <w:r>
        <w:rPr>
          <w:sz w:val="28"/>
          <w:szCs w:val="28"/>
        </w:rPr>
        <w:t xml:space="preserve"> 2010года</w:t>
      </w:r>
    </w:p>
    <w:p w:rsidR="006F23FE" w:rsidRDefault="006F23FE" w:rsidP="006F23FE">
      <w:pPr>
        <w:pStyle w:val="3"/>
        <w:spacing w:after="0"/>
        <w:ind w:left="0"/>
        <w:rPr>
          <w:bCs/>
          <w:sz w:val="28"/>
          <w:szCs w:val="28"/>
        </w:rPr>
      </w:pPr>
      <w:r>
        <w:rPr>
          <w:sz w:val="28"/>
          <w:szCs w:val="28"/>
        </w:rPr>
        <w:t>№ 295</w:t>
      </w:r>
    </w:p>
    <w:p w:rsidR="006F23FE" w:rsidRDefault="006F23FE" w:rsidP="006F23FE">
      <w:pPr>
        <w:rPr>
          <w:sz w:val="28"/>
          <w:szCs w:val="28"/>
        </w:rPr>
      </w:pPr>
    </w:p>
    <w:p w:rsidR="00E37014" w:rsidRDefault="00E37014"/>
    <w:sectPr w:rsidR="00E37014" w:rsidSect="00E3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3FE"/>
    <w:rsid w:val="006F23FE"/>
    <w:rsid w:val="00E3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F23FE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unhideWhenUsed/>
    <w:qFormat/>
    <w:rsid w:val="006F23FE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23FE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F23F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F23F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F23FE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semiHidden/>
    <w:rsid w:val="006F23FE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6F23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F23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2013-05-31T09:56:00Z</dcterms:created>
  <dcterms:modified xsi:type="dcterms:W3CDTF">2013-05-31T09:57:00Z</dcterms:modified>
</cp:coreProperties>
</file>