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4" w:rsidRDefault="00220994" w:rsidP="008A2AB1">
      <w:pPr>
        <w:shd w:val="clear" w:color="auto" w:fill="FFFFFF"/>
        <w:spacing w:line="485" w:lineRule="exact"/>
        <w:ind w:left="19"/>
        <w:jc w:val="center"/>
      </w:pPr>
    </w:p>
    <w:tbl>
      <w:tblPr>
        <w:tblpPr w:leftFromText="180" w:rightFromText="180" w:bottomFromText="20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220994" w:rsidTr="00105DC6">
        <w:trPr>
          <w:cantSplit/>
        </w:trPr>
        <w:tc>
          <w:tcPr>
            <w:tcW w:w="4428" w:type="dxa"/>
          </w:tcPr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220994" w:rsidRDefault="00220994" w:rsidP="00105DC6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220994" w:rsidRDefault="00220994" w:rsidP="00105DC6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220994" w:rsidRDefault="00220994" w:rsidP="00105DC6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220994" w:rsidRDefault="00220994" w:rsidP="00105DC6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>
              <w:rPr>
                <w:rFonts w:ascii="Arial New Bash" w:hAnsi="Arial New Bash" w:cs="Times New Roman"/>
                <w:i w:val="0"/>
              </w:rPr>
              <w:t xml:space="preserve"> </w:t>
            </w:r>
            <w:r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220994" w:rsidRDefault="00220994" w:rsidP="00105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220994" w:rsidTr="00105DC6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0994" w:rsidRDefault="00220994" w:rsidP="00105D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20994" w:rsidRDefault="00220994" w:rsidP="00105DC6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8B67AD" w:rsidRDefault="008B67AD" w:rsidP="008B67AD">
      <w:pPr>
        <w:pStyle w:val="3"/>
        <w:rPr>
          <w:rFonts w:ascii="Times Cyr Bash Normal" w:hAnsi="Times Cyr Bash Normal"/>
          <w:b w:val="0"/>
          <w:caps/>
          <w:color w:val="000000" w:themeColor="text1"/>
          <w:spacing w:val="-20"/>
          <w:sz w:val="28"/>
          <w:szCs w:val="28"/>
        </w:rPr>
      </w:pPr>
      <w:r w:rsidRPr="00FE66F0">
        <w:rPr>
          <w:rFonts w:ascii="Times Cyr Bash Normal" w:hAnsi="Times Cyr Bash Normal"/>
          <w:b w:val="0"/>
          <w:caps/>
          <w:color w:val="000000" w:themeColor="text1"/>
          <w:spacing w:val="-20"/>
          <w:sz w:val="28"/>
          <w:szCs w:val="28"/>
        </w:rPr>
        <w:t xml:space="preserve">                        ? а р а р</w:t>
      </w:r>
      <w:r w:rsidRPr="00FE66F0">
        <w:rPr>
          <w:b w:val="0"/>
          <w:caps/>
          <w:color w:val="000000" w:themeColor="text1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FE66F0">
        <w:rPr>
          <w:rFonts w:ascii="Times Cyr Bash Normal" w:hAnsi="Times Cyr Bash Normal"/>
          <w:b w:val="0"/>
          <w:caps/>
          <w:color w:val="000000" w:themeColor="text1"/>
          <w:spacing w:val="-20"/>
          <w:sz w:val="28"/>
          <w:szCs w:val="28"/>
        </w:rPr>
        <w:t>р</w:t>
      </w:r>
      <w:proofErr w:type="spellEnd"/>
      <w:proofErr w:type="gramEnd"/>
      <w:r w:rsidRPr="00FE66F0">
        <w:rPr>
          <w:rFonts w:ascii="Times Cyr Bash Normal" w:hAnsi="Times Cyr Bash Normal"/>
          <w:b w:val="0"/>
          <w:caps/>
          <w:color w:val="000000" w:themeColor="text1"/>
          <w:spacing w:val="-20"/>
          <w:sz w:val="28"/>
          <w:szCs w:val="28"/>
        </w:rPr>
        <w:t xml:space="preserve"> е ш е н и е</w:t>
      </w:r>
    </w:p>
    <w:p w:rsidR="001B5AB8" w:rsidRPr="001B5AB8" w:rsidRDefault="001B5AB8" w:rsidP="001B5AB8"/>
    <w:p w:rsidR="00A01844" w:rsidRPr="00FE66F0" w:rsidRDefault="001D72B2" w:rsidP="00FE66F0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</w:rPr>
      </w:pPr>
      <w:r w:rsidRPr="00FE66F0">
        <w:rPr>
          <w:rFonts w:ascii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 xml:space="preserve"> </w:t>
      </w:r>
      <w:r w:rsidR="00FE66F0" w:rsidRPr="00FE66F0">
        <w:rPr>
          <w:rFonts w:ascii="Times New Roman" w:hAnsi="Times New Roman" w:cs="Times New Roman"/>
          <w:b/>
          <w:bCs/>
          <w:color w:val="000000"/>
          <w:spacing w:val="13"/>
          <w:w w:val="101"/>
          <w:sz w:val="28"/>
          <w:szCs w:val="28"/>
        </w:rPr>
        <w:t xml:space="preserve"> </w:t>
      </w:r>
      <w:r w:rsidR="00A01844" w:rsidRPr="00FE66F0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О заключении соглашения о делегировании  полномочий по подготовке и организации внедрения информационной системы управления общественными финансами «Электронный бюджет» и обеспечению информационного обмена с Государственной информационной системой о государственных и муниципальных платежах</w:t>
      </w:r>
    </w:p>
    <w:p w:rsidR="001B5AB8" w:rsidRDefault="00A01844" w:rsidP="001B5AB8">
      <w:pPr>
        <w:shd w:val="clear" w:color="auto" w:fill="FFFFFF"/>
        <w:spacing w:before="638" w:after="0" w:line="240" w:lineRule="auto"/>
        <w:ind w:left="14" w:firstLine="701"/>
        <w:jc w:val="both"/>
        <w:rPr>
          <w:rFonts w:ascii="Times New Roman" w:hAnsi="Times New Roman" w:cs="Times New Roman"/>
          <w:b/>
          <w:bCs/>
          <w:color w:val="000000"/>
          <w:spacing w:val="37"/>
          <w:w w:val="101"/>
          <w:sz w:val="28"/>
          <w:szCs w:val="28"/>
        </w:rPr>
      </w:pPr>
      <w:proofErr w:type="gramStart"/>
      <w:r w:rsidRPr="00FE66F0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В соответствии с Федеральным законом от  27 июля 2010 года № 210-ФЗ «Об организации предоставления государственных и муниципальных услуг» и приказом Федерального казначейства от 30 ноября 2012 года № 19н «Об утверждении Порядка ведения государственной информационной системы о государственных и муниципальных платежах</w:t>
      </w:r>
      <w:r w:rsidRPr="00FE66F0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Башкортостан от Совет сельского поселения </w:t>
      </w:r>
      <w:r w:rsidR="00FE66F0"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proofErr w:type="spellStart"/>
      <w:r w:rsidR="00FE66F0"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Юмашевский</w:t>
      </w:r>
      <w:proofErr w:type="spellEnd"/>
      <w:r w:rsidR="00FE66F0"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сельсовет муниципального района Чекмагушевский район Республики </w:t>
      </w:r>
      <w:r w:rsidRPr="00FE66F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Башкортостан</w:t>
      </w:r>
      <w:r w:rsidR="00FE66F0" w:rsidRPr="00FE66F0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 </w:t>
      </w:r>
      <w:r w:rsidRPr="00FE66F0">
        <w:rPr>
          <w:rFonts w:ascii="Times New Roman" w:hAnsi="Times New Roman" w:cs="Times New Roman"/>
          <w:b/>
          <w:bCs/>
          <w:color w:val="000000"/>
          <w:spacing w:val="37"/>
          <w:w w:val="101"/>
          <w:sz w:val="28"/>
          <w:szCs w:val="28"/>
        </w:rPr>
        <w:t>РЕШИЛ:</w:t>
      </w:r>
      <w:proofErr w:type="gramEnd"/>
    </w:p>
    <w:p w:rsidR="00A01844" w:rsidRPr="00FE66F0" w:rsidRDefault="00A01844" w:rsidP="001B5AB8">
      <w:pPr>
        <w:shd w:val="clear" w:color="auto" w:fill="FFFFFF"/>
        <w:spacing w:before="638" w:after="0" w:line="240" w:lineRule="auto"/>
        <w:ind w:left="14" w:firstLine="701"/>
        <w:jc w:val="both"/>
        <w:rPr>
          <w:rFonts w:ascii="Times New Roman" w:hAnsi="Times New Roman" w:cs="Times New Roman"/>
        </w:rPr>
      </w:pPr>
      <w:r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1.Заключить соглашение с финансовым управлением  Администрации муниципального района Чекмагушевский район Республики Башкортостан </w:t>
      </w:r>
      <w:r w:rsidRPr="00FE66F0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о </w:t>
      </w:r>
      <w:r w:rsidRPr="00FE66F0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>делегировании  полномочий по подготовке и организации внедрения информационной системы управления общественными финансами «Электронный бюджет» и обеспечению информационного обмена с Государственной информационной системой о государственных и муниципальных платежах</w:t>
      </w:r>
      <w:r w:rsidRPr="00FE66F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.</w:t>
      </w:r>
    </w:p>
    <w:p w:rsidR="00A01844" w:rsidRPr="00FE66F0" w:rsidRDefault="00A01844" w:rsidP="001B5AB8">
      <w:pPr>
        <w:shd w:val="clear" w:color="auto" w:fill="FFFFFF"/>
        <w:tabs>
          <w:tab w:val="left" w:pos="1094"/>
        </w:tabs>
        <w:spacing w:before="322"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2.Возложить заключение соглашения на главу администрации сельского поселения </w:t>
      </w:r>
      <w:r w:rsidR="00FE66F0"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proofErr w:type="spellStart"/>
      <w:r w:rsidR="00FE66F0"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Юмашевский</w:t>
      </w:r>
      <w:proofErr w:type="spellEnd"/>
      <w:r w:rsidR="00FE66F0"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A01844" w:rsidRDefault="00A01844" w:rsidP="001B5AB8">
      <w:pPr>
        <w:shd w:val="clear" w:color="auto" w:fill="FFFFFF"/>
        <w:tabs>
          <w:tab w:val="left" w:pos="1094"/>
        </w:tabs>
        <w:spacing w:before="322" w:line="24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FE66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3.Решение действует с 1 января 2013 года.</w:t>
      </w:r>
    </w:p>
    <w:p w:rsidR="001B5AB8" w:rsidRDefault="001B5AB8" w:rsidP="001B5AB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Председательствующий на заседании Совета </w:t>
      </w:r>
    </w:p>
    <w:p w:rsidR="001B5AB8" w:rsidRPr="00FE66F0" w:rsidRDefault="001B5AB8" w:rsidP="001B5AB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сельского поселения:                                                          Г.С.Тимофеев</w:t>
      </w:r>
    </w:p>
    <w:p w:rsidR="008B67AD" w:rsidRPr="00BA1284" w:rsidRDefault="008B67AD" w:rsidP="001B5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A128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8B67AD" w:rsidRPr="00BA1284" w:rsidRDefault="008B67AD" w:rsidP="001B5AB8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A128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10 апреля</w:t>
      </w:r>
      <w:r w:rsidRPr="00BA1284">
        <w:rPr>
          <w:rFonts w:ascii="Times New Roman" w:hAnsi="Times New Roman"/>
          <w:sz w:val="28"/>
          <w:szCs w:val="28"/>
        </w:rPr>
        <w:t xml:space="preserve">  2013 года</w:t>
      </w:r>
    </w:p>
    <w:p w:rsidR="008B67AD" w:rsidRDefault="008B67AD" w:rsidP="008B6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2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1284">
        <w:rPr>
          <w:rFonts w:ascii="Times New Roman" w:hAnsi="Times New Roman"/>
          <w:sz w:val="28"/>
          <w:szCs w:val="28"/>
        </w:rPr>
        <w:t xml:space="preserve">   № </w:t>
      </w:r>
      <w:r w:rsidR="000469D1">
        <w:rPr>
          <w:rFonts w:ascii="Times New Roman" w:hAnsi="Times New Roman"/>
          <w:sz w:val="28"/>
          <w:szCs w:val="28"/>
        </w:rPr>
        <w:t>87</w:t>
      </w:r>
    </w:p>
    <w:p w:rsidR="008B67AD" w:rsidRDefault="008B67AD" w:rsidP="008B67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1844" w:rsidRDefault="00A01844" w:rsidP="00A018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СОГЛАШЕНИЕ № </w:t>
      </w:r>
      <w:r w:rsidR="004F66A9">
        <w:rPr>
          <w:rFonts w:ascii="Times New Roman" w:hAnsi="Times New Roman"/>
          <w:sz w:val="28"/>
          <w:szCs w:val="28"/>
        </w:rPr>
        <w:t>13</w:t>
      </w:r>
    </w:p>
    <w:p w:rsidR="00A01844" w:rsidRDefault="00A01844" w:rsidP="00A0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полномочий по подготовке и организации внедрения информационной системы управления общественными финансами «Электронный бюджет» и обеспечению информационного обмена с Государственной информационной системой о государственных и муниципальных платежах</w:t>
      </w:r>
    </w:p>
    <w:p w:rsidR="00A01844" w:rsidRDefault="00A01844" w:rsidP="00A01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44" w:rsidRDefault="00A01844" w:rsidP="00A01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Юмашево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>10 апреля  2013 г.</w:t>
      </w:r>
    </w:p>
    <w:p w:rsidR="00A01844" w:rsidRDefault="00A01844" w:rsidP="00A01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именуемая в дальнейшем «Поселение», в лице исполняющей полномочий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Сайдяковой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действующего на основании Устава, утвержденного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08 июня  2009 г. № 224 , с одной стороны, и финансовое управление Администрации муниципального района Чекмагушевский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Башкортостан, именуемое в дальнейшем «Финансовое управление», в лице заместителя главы Администрации по финансовым вопросам - начальника финансового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Фаезова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Р.Х., действующего на основании Положения о финансовом управлении Администрации муниципального района Чекмагушевский район Республики Башкортостан, утвержденного распоряжением главы Администрации муниципального района Чекмагушевский район Республики Башкортостан от 14 октября  2011 г. № 92, с другой стороны, именуемые вместе «Стороны», заключили настоящее Соглашение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нижеследующем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844" w:rsidRDefault="00A01844" w:rsidP="00A018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Соглашения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Предметом Соглашения является передача Поселением полномочий по подготовке и организации внедрения информационной системы управления общественными финансами «Электронный бюджет» и обеспечению информационного взаимодействия между оператором Государственной информационной системы о государственных и муниципальных платежах (далее – ГИС ГМП) и администраторами начислений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Финансовому управлению в соответствии с Федеральным законом от 27 июля 2010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приказом Федерального казначейства от 30 ноября 2012 года № 19н «Об утверждении Порядка ведения государственной информационной системы о государственных и муниципальных платежах».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844" w:rsidRDefault="00A01844" w:rsidP="00A0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Обязательства сторон</w:t>
      </w:r>
    </w:p>
    <w:p w:rsidR="00A01844" w:rsidRDefault="00A01844" w:rsidP="00A018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Стороны: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Назначают лиц, ответственных за информационный обмен (не менее двух сотрудников) распоряжением (приказом) по организации с официальным уведомлением другой стороны в течение 10-ти дней с момента подписания распоряжения (приказа).</w:t>
      </w:r>
    </w:p>
    <w:p w:rsidR="00A01844" w:rsidRDefault="00A01844" w:rsidP="00A018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Поселение: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</w:t>
      </w:r>
      <w:r>
        <w:rPr>
          <w:rFonts w:ascii="Times New Roman" w:hAnsi="Times New Roman"/>
          <w:sz w:val="28"/>
          <w:szCs w:val="28"/>
        </w:rPr>
        <w:tab/>
        <w:t>Передает полномочия по подготовке и организации внедрения информационной системы управления общественными финансами «Электронный бюджет»;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ab/>
        <w:t>Передает сведения о начислениях и платежах за предоставленные муниципальные услуги и иных платежах в бюджет.</w:t>
      </w:r>
    </w:p>
    <w:p w:rsidR="00A01844" w:rsidRDefault="00A01844" w:rsidP="00A018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Финансовое управление: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ab/>
        <w:t>Организует подготовку к внедрению информационной системы управления общественными финансами «Электронный бюджет»;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ab/>
        <w:t>Обеспечивает информационный обмен с ГИС ГМП по передаче в информационную систему сведений о начислениях и платежах за предоставленные муниципальные услуги и иных платежах в бюджет в электронном виде.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844" w:rsidRDefault="00A01844" w:rsidP="00A018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Сторон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Стороны несут ответственность за неисполнение и ненадлежащее исполнение обязательств, принятых по настоящему Соглашению.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Ответственность за соблюдение положений настоящего Соглашения и контроль над его выполнением возлагается на руководителей Сторон.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844" w:rsidRDefault="00A01844" w:rsidP="00A018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Соглашений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Настоящее Соглашение вступает в силу с момента подписания Сторонами и действует до его отмены обеими Сторонами.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В настоящее Соглашение могут вноситься дополнения с согласия обеих Сторон.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В случае изменения нормативных правовых актов, регламентирующих порядок обмена информацией, Стороны пересматривают условия Соглашения.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Вопросы, возникающие при реализации настоящего Соглашения, решаются путем переговоров и консультаций между Сторонами.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Все изменения и дополнения к настоящему Соглашению оформляются в письменной форме и действуют с момента их подписания.</w:t>
      </w:r>
    </w:p>
    <w:p w:rsidR="00A01844" w:rsidRDefault="00A01844" w:rsidP="00A0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844" w:rsidRDefault="00A01844" w:rsidP="00A018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Подписи сторон</w:t>
      </w:r>
    </w:p>
    <w:p w:rsidR="00A01844" w:rsidRDefault="00A01844" w:rsidP="00A01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5" w:type="pct"/>
        <w:tblLook w:val="00A0"/>
      </w:tblPr>
      <w:tblGrid>
        <w:gridCol w:w="5367"/>
        <w:gridCol w:w="5211"/>
      </w:tblGrid>
      <w:tr w:rsidR="00A01844" w:rsidTr="00A01844">
        <w:tc>
          <w:tcPr>
            <w:tcW w:w="2537" w:type="pct"/>
            <w:hideMark/>
          </w:tcPr>
          <w:p w:rsidR="00A01844" w:rsidRDefault="00A01844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по финансовым вопросам - начальник финансового управления:</w:t>
            </w:r>
          </w:p>
        </w:tc>
        <w:tc>
          <w:tcPr>
            <w:tcW w:w="2463" w:type="pct"/>
            <w:hideMark/>
          </w:tcPr>
          <w:p w:rsidR="00A01844" w:rsidRDefault="00A01844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полномочий главы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Башкортостан:</w:t>
            </w:r>
          </w:p>
        </w:tc>
      </w:tr>
      <w:tr w:rsidR="00A01844" w:rsidTr="00A01844">
        <w:tc>
          <w:tcPr>
            <w:tcW w:w="2537" w:type="pct"/>
            <w:vAlign w:val="center"/>
          </w:tcPr>
          <w:p w:rsidR="00A01844" w:rsidRDefault="00A0184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01844" w:rsidRDefault="00A01844">
            <w:pPr>
              <w:spacing w:after="0" w:line="240" w:lineRule="auto"/>
              <w:ind w:right="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Р.Х.Фаезов</w:t>
            </w:r>
            <w:proofErr w:type="spellEnd"/>
          </w:p>
          <w:p w:rsidR="00A01844" w:rsidRDefault="00A01844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2463" w:type="pct"/>
            <w:vAlign w:val="center"/>
          </w:tcPr>
          <w:p w:rsidR="00A01844" w:rsidRDefault="00A0184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01844" w:rsidRDefault="00A01844">
            <w:pPr>
              <w:spacing w:after="0" w:line="240" w:lineRule="auto"/>
              <w:ind w:right="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А.А.Сайдякова</w:t>
            </w:r>
            <w:proofErr w:type="spellEnd"/>
          </w:p>
          <w:p w:rsidR="00A01844" w:rsidRDefault="00A01844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A01844" w:rsidRDefault="00A01844" w:rsidP="00A018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768E" w:rsidRPr="00274497" w:rsidRDefault="0068768E" w:rsidP="00A01844">
      <w:pPr>
        <w:shd w:val="clear" w:color="auto" w:fill="FFFFFF"/>
        <w:spacing w:line="336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8768E" w:rsidRPr="00274497" w:rsidSect="001B5AB8">
      <w:pgSz w:w="11909" w:h="16834"/>
      <w:pgMar w:top="567" w:right="852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A89"/>
    <w:multiLevelType w:val="singleLevel"/>
    <w:tmpl w:val="81E00DA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AB1"/>
    <w:rsid w:val="000469D1"/>
    <w:rsid w:val="001B5AB8"/>
    <w:rsid w:val="001D06D5"/>
    <w:rsid w:val="001D72B2"/>
    <w:rsid w:val="00220994"/>
    <w:rsid w:val="00274497"/>
    <w:rsid w:val="003169AB"/>
    <w:rsid w:val="00371AB5"/>
    <w:rsid w:val="00444DBB"/>
    <w:rsid w:val="004F66A9"/>
    <w:rsid w:val="005565E7"/>
    <w:rsid w:val="00595D29"/>
    <w:rsid w:val="005C21EF"/>
    <w:rsid w:val="005C71D8"/>
    <w:rsid w:val="00610B3D"/>
    <w:rsid w:val="0068768E"/>
    <w:rsid w:val="008A2AB1"/>
    <w:rsid w:val="008B67AD"/>
    <w:rsid w:val="009031D3"/>
    <w:rsid w:val="00955B6E"/>
    <w:rsid w:val="00A01844"/>
    <w:rsid w:val="00A46A79"/>
    <w:rsid w:val="00BB4515"/>
    <w:rsid w:val="00BB4BE1"/>
    <w:rsid w:val="00BC2CC6"/>
    <w:rsid w:val="00DC178D"/>
    <w:rsid w:val="00F2227A"/>
    <w:rsid w:val="00F83FC9"/>
    <w:rsid w:val="00FC56EE"/>
    <w:rsid w:val="00F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209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20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2209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2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67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Юмашевский</cp:lastModifiedBy>
  <cp:revision>2</cp:revision>
  <cp:lastPrinted>2013-05-08T03:59:00Z</cp:lastPrinted>
  <dcterms:created xsi:type="dcterms:W3CDTF">2013-05-21T05:03:00Z</dcterms:created>
  <dcterms:modified xsi:type="dcterms:W3CDTF">2013-05-21T05:03:00Z</dcterms:modified>
</cp:coreProperties>
</file>