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Layout w:type="fixed"/>
        <w:tblLook w:val="04A0"/>
      </w:tblPr>
      <w:tblGrid>
        <w:gridCol w:w="4820"/>
        <w:gridCol w:w="1717"/>
        <w:gridCol w:w="4378"/>
      </w:tblGrid>
      <w:tr w:rsidR="00C359C9" w:rsidTr="00C359C9">
        <w:trPr>
          <w:cantSplit/>
          <w:trHeight w:val="1276"/>
        </w:trPr>
        <w:tc>
          <w:tcPr>
            <w:tcW w:w="4820" w:type="dxa"/>
          </w:tcPr>
          <w:p w:rsidR="00C359C9" w:rsidRDefault="00C359C9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C359C9" w:rsidRDefault="00C359C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МА{ОШ  РАЙОНЫ </w:t>
            </w:r>
          </w:p>
          <w:p w:rsidR="00C359C9" w:rsidRDefault="00C35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@  </w:t>
            </w:r>
          </w:p>
          <w:p w:rsidR="00C359C9" w:rsidRDefault="00C359C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</w:t>
            </w:r>
          </w:p>
          <w:p w:rsidR="00C359C9" w:rsidRDefault="00C359C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30"/>
                <w:szCs w:val="20"/>
              </w:rPr>
            </w:pP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СОВЕТЫ</w:t>
            </w:r>
            <w:r>
              <w:rPr>
                <w:rFonts w:ascii="Arial New Bash" w:hAnsi="Arial New Bash"/>
                <w:b/>
                <w:bCs/>
              </w:rPr>
              <w:t xml:space="preserve"> </w:t>
            </w:r>
          </w:p>
          <w:p w:rsidR="00C359C9" w:rsidRDefault="00C359C9">
            <w:pPr>
              <w:pStyle w:val="6"/>
              <w:framePr w:hSpace="0" w:wrap="auto" w:vAnchor="margin" w:hAnchor="text" w:yAlign="inline"/>
              <w:spacing w:line="276" w:lineRule="auto"/>
              <w:rPr>
                <w:rFonts w:eastAsiaTheme="minorEastAsia" w:cstheme="minorBidi"/>
                <w:b w:val="0"/>
                <w:sz w:val="4"/>
              </w:rPr>
            </w:pPr>
          </w:p>
          <w:p w:rsidR="00C359C9" w:rsidRDefault="00C359C9">
            <w:pPr>
              <w:pStyle w:val="6"/>
              <w:framePr w:hSpace="0" w:wrap="auto" w:vAnchor="margin" w:hAnchor="text" w:yAlign="inline"/>
              <w:spacing w:line="276" w:lineRule="auto"/>
              <w:rPr>
                <w:rFonts w:eastAsiaTheme="minorEastAsia" w:cstheme="minorBidi"/>
                <w:b w:val="0"/>
                <w:sz w:val="4"/>
              </w:rPr>
            </w:pPr>
          </w:p>
          <w:p w:rsidR="00C359C9" w:rsidRDefault="00C359C9">
            <w:pPr>
              <w:tabs>
                <w:tab w:val="center" w:pos="2435"/>
                <w:tab w:val="left" w:pos="3400"/>
              </w:tabs>
              <w:spacing w:after="0" w:line="240" w:lineRule="auto"/>
              <w:rPr>
                <w:rFonts w:ascii="Arial New Bash" w:hAnsi="Arial New Bash"/>
                <w:bCs/>
                <w:sz w:val="20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 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1717" w:type="dxa"/>
            <w:hideMark/>
          </w:tcPr>
          <w:p w:rsidR="00C359C9" w:rsidRDefault="00C359C9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95375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  <w:hideMark/>
          </w:tcPr>
          <w:p w:rsidR="00C359C9" w:rsidRDefault="00C359C9">
            <w:pPr>
              <w:pStyle w:val="6"/>
              <w:framePr w:hSpace="0" w:wrap="auto" w:vAnchor="margin" w:hAnchor="text" w:yAlign="inline"/>
              <w:spacing w:line="276" w:lineRule="auto"/>
              <w:rPr>
                <w:rFonts w:eastAsiaTheme="minorEastAsia" w:cstheme="minorBidi"/>
                <w:bCs/>
                <w:caps/>
                <w:sz w:val="24"/>
                <w:szCs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  <w:szCs w:val="24"/>
              </w:rPr>
              <w:t>Совет сельского  Поселения</w:t>
            </w:r>
          </w:p>
          <w:p w:rsidR="00C359C9" w:rsidRDefault="00C359C9">
            <w:pPr>
              <w:pStyle w:val="4"/>
              <w:spacing w:line="276" w:lineRule="auto"/>
              <w:rPr>
                <w:rFonts w:ascii="Arial New Bash" w:eastAsiaTheme="minorEastAsia" w:hAnsi="Arial New Bash" w:cstheme="minorBidi"/>
                <w:b/>
                <w:bCs/>
                <w:sz w:val="24"/>
                <w:szCs w:val="24"/>
              </w:rPr>
            </w:pPr>
            <w:r>
              <w:rPr>
                <w:rFonts w:eastAsiaTheme="minorEastAsia" w:cstheme="minorBidi"/>
                <w:szCs w:val="24"/>
              </w:rPr>
              <w:t xml:space="preserve">  </w:t>
            </w:r>
            <w:r>
              <w:rPr>
                <w:rFonts w:ascii="Arial New Bash" w:eastAsiaTheme="minorEastAsia" w:hAnsi="Arial New Bash" w:cstheme="minorBidi"/>
                <w:b/>
                <w:sz w:val="24"/>
                <w:szCs w:val="24"/>
              </w:rPr>
              <w:t>ЮМАШЕВСКИЙ СЕЛЬСОВЕТ</w:t>
            </w:r>
          </w:p>
          <w:p w:rsidR="00C359C9" w:rsidRDefault="00C359C9">
            <w:pPr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C359C9" w:rsidTr="00C359C9">
        <w:trPr>
          <w:cantSplit/>
          <w:trHeight w:val="80"/>
        </w:trPr>
        <w:tc>
          <w:tcPr>
            <w:tcW w:w="1091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59C9" w:rsidRDefault="00C3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16"/>
              </w:rPr>
            </w:pPr>
          </w:p>
          <w:p w:rsidR="00C359C9" w:rsidRDefault="00C359C9">
            <w:pPr>
              <w:spacing w:after="0" w:line="240" w:lineRule="auto"/>
              <w:jc w:val="center"/>
              <w:rPr>
                <w:bCs/>
                <w:caps/>
                <w:sz w:val="4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C359C9" w:rsidRDefault="00C359C9" w:rsidP="00C359C9">
      <w:pPr>
        <w:pStyle w:val="31"/>
        <w:ind w:firstLine="0"/>
        <w:rPr>
          <w:szCs w:val="28"/>
        </w:rPr>
      </w:pPr>
    </w:p>
    <w:tbl>
      <w:tblPr>
        <w:tblpPr w:leftFromText="180" w:rightFromText="180" w:bottomFromText="200" w:vertAnchor="text" w:horzAnchor="margin" w:tblpXSpec="center" w:tblpY="59"/>
        <w:tblW w:w="5400" w:type="dxa"/>
        <w:tblLayout w:type="fixed"/>
        <w:tblLook w:val="04A0"/>
      </w:tblPr>
      <w:tblGrid>
        <w:gridCol w:w="4030"/>
        <w:gridCol w:w="1370"/>
      </w:tblGrid>
      <w:tr w:rsidR="00C359C9" w:rsidTr="00C359C9">
        <w:trPr>
          <w:cantSplit/>
          <w:trHeight w:val="289"/>
        </w:trPr>
        <w:tc>
          <w:tcPr>
            <w:tcW w:w="4035" w:type="dxa"/>
            <w:hideMark/>
          </w:tcPr>
          <w:p w:rsidR="00C359C9" w:rsidRDefault="00C359C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</w:t>
            </w:r>
          </w:p>
        </w:tc>
        <w:tc>
          <w:tcPr>
            <w:tcW w:w="1372" w:type="dxa"/>
          </w:tcPr>
          <w:p w:rsidR="00C359C9" w:rsidRDefault="00C359C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</w:p>
        </w:tc>
      </w:tr>
    </w:tbl>
    <w:p w:rsidR="00C359C9" w:rsidRDefault="00C359C9" w:rsidP="00C359C9">
      <w:pPr>
        <w:pStyle w:val="3"/>
        <w:rPr>
          <w:caps/>
        </w:rPr>
      </w:pPr>
      <w:r>
        <w:rPr>
          <w:rFonts w:ascii="Times Cyr Bash Normal" w:hAnsi="Times Cyr Bash Normal"/>
          <w:caps/>
          <w:spacing w:val="-20"/>
          <w:szCs w:val="40"/>
        </w:rPr>
        <w:t>? а р а р</w:t>
      </w:r>
      <w:r>
        <w:rPr>
          <w:caps/>
        </w:rPr>
        <w:t xml:space="preserve">                                                                                  </w:t>
      </w:r>
      <w:proofErr w:type="spellStart"/>
      <w:proofErr w:type="gramStart"/>
      <w:r>
        <w:rPr>
          <w:rFonts w:ascii="Times Cyr Bash Normal" w:hAnsi="Times Cyr Bash Normal"/>
          <w:caps/>
          <w:spacing w:val="-20"/>
          <w:szCs w:val="40"/>
        </w:rPr>
        <w:t>р</w:t>
      </w:r>
      <w:proofErr w:type="spellEnd"/>
      <w:proofErr w:type="gramEnd"/>
      <w:r>
        <w:rPr>
          <w:rFonts w:ascii="Times Cyr Bash Normal" w:hAnsi="Times Cyr Bash Normal"/>
          <w:caps/>
          <w:spacing w:val="-20"/>
          <w:szCs w:val="40"/>
        </w:rPr>
        <w:t xml:space="preserve"> е ш е н и е</w:t>
      </w:r>
    </w:p>
    <w:p w:rsidR="00C359C9" w:rsidRDefault="00C359C9" w:rsidP="00C359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  Юмашевский сельсовет муниципального района Чекмагушевский район Республики Башкортостан от 26 октября  2010 года № 287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сельского поселения  Юмашевский  сельсовет муниципального района Чекмагушевский район Республики Башкортостан от  10  ноября 2008 года №199 «Об установлении земельного налога»</w:t>
      </w:r>
    </w:p>
    <w:p w:rsidR="00C359C9" w:rsidRDefault="00C359C9" w:rsidP="00C3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статьи 5 и статьей 387 Налогового кодекса Российской Федерации, Совет сельского поселения Юмашевский  сельсовет муниципального района Чекмагушевский район Республики Башкортостан  решил:</w:t>
      </w:r>
    </w:p>
    <w:p w:rsidR="00C359C9" w:rsidRDefault="00C359C9" w:rsidP="00C3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 Подпункт 2.1. пункта 2 решения Совета сельского поселения  Юмашевский сельсовет  муниципального района Чекмагушевский район Республики Башкортостан «О внесении изменений в решение Совета сельского поселения  Юмашевский сельсовет муниципального района Чекмагушевский район Республики Башкортостан от 26 октября  2010 года № 287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сельского поселения  Юмашевский  сельсовет муниципального района Чекмагушевский район Республики Башкортостан от  10  ноября 2008 года № 199 «Об установлении земельного налога» (с последующими изменениями) дополнить абзацем следующего содержания:</w:t>
      </w:r>
    </w:p>
    <w:p w:rsidR="00C359C9" w:rsidRDefault="00C359C9" w:rsidP="00C3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C359C9" w:rsidRDefault="00C359C9" w:rsidP="00C3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  Пункт 6 решения Совета сельского поселения Юмашевский  сельсовет  муниципального района Чекмагушевский район Республики Башкортостан «О внесении изменений в решение Совета сельского поселения  Юмашевский сельсовет муниципального района Чекмагушевский район Республики Башкортостан от 26 октября  2010 года № 287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сельского поселения  Юмашевский сельсовет муниципального района Чекмагушевский район Республики Башкортостан от  10  ноября 2008 года № 199 «Об установлении земельного налога» (с последующими изменениями) дополнить   подпунктом 11 следующего содержания:  </w:t>
      </w:r>
    </w:p>
    <w:p w:rsidR="00C359C9" w:rsidRDefault="00C359C9" w:rsidP="00C3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организации, независимо от источников финансирования -  в отношении земельных участков, предоставленных для размещения кладбищ.</w:t>
      </w:r>
    </w:p>
    <w:p w:rsidR="00C359C9" w:rsidRDefault="00C359C9" w:rsidP="00C3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Настоящее решение вступает в силу со дня его официального обнародования и распространяется на правоотношения, возникшие с 1 января 2013 года.</w:t>
      </w:r>
    </w:p>
    <w:p w:rsidR="00C359C9" w:rsidRDefault="00C359C9" w:rsidP="00C35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Г.С.Тимофеев</w:t>
      </w:r>
    </w:p>
    <w:p w:rsidR="00C359C9" w:rsidRDefault="00C359C9" w:rsidP="00C35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 Юмашево</w:t>
      </w:r>
    </w:p>
    <w:p w:rsidR="00C359C9" w:rsidRDefault="00C359C9" w:rsidP="00C35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«28»октября 2013 года         </w:t>
      </w:r>
    </w:p>
    <w:p w:rsidR="00C359C9" w:rsidRPr="004C701F" w:rsidRDefault="00C359C9" w:rsidP="004C701F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№111</w:t>
      </w:r>
    </w:p>
    <w:sectPr w:rsidR="00C359C9" w:rsidRPr="004C701F" w:rsidSect="00C359C9">
      <w:pgSz w:w="11906" w:h="16838"/>
      <w:pgMar w:top="113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9C9"/>
    <w:rsid w:val="00446DE7"/>
    <w:rsid w:val="004C701F"/>
    <w:rsid w:val="00627112"/>
    <w:rsid w:val="00846309"/>
    <w:rsid w:val="00A74E52"/>
    <w:rsid w:val="00C3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09"/>
  </w:style>
  <w:style w:type="paragraph" w:styleId="3">
    <w:name w:val="heading 3"/>
    <w:basedOn w:val="a"/>
    <w:next w:val="a"/>
    <w:link w:val="30"/>
    <w:semiHidden/>
    <w:unhideWhenUsed/>
    <w:qFormat/>
    <w:rsid w:val="00C359C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359C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359C9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359C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359C9"/>
    <w:rPr>
      <w:rFonts w:ascii="Times New Roman" w:eastAsia="Times New Roman" w:hAnsi="Times New Roman" w:cs="Times New Roman"/>
      <w:sz w:val="36"/>
      <w:szCs w:val="20"/>
    </w:rPr>
  </w:style>
  <w:style w:type="character" w:customStyle="1" w:styleId="60">
    <w:name w:val="Заголовок 6 Знак"/>
    <w:basedOn w:val="a0"/>
    <w:link w:val="6"/>
    <w:semiHidden/>
    <w:rsid w:val="00C359C9"/>
    <w:rPr>
      <w:rFonts w:ascii="Arial New Bash" w:eastAsia="Times New Roman" w:hAnsi="Arial New Bash" w:cs="Times New Roman"/>
      <w:b/>
      <w:sz w:val="28"/>
      <w:szCs w:val="20"/>
    </w:rPr>
  </w:style>
  <w:style w:type="paragraph" w:styleId="31">
    <w:name w:val="Body Text Indent 3"/>
    <w:basedOn w:val="a"/>
    <w:link w:val="32"/>
    <w:unhideWhenUsed/>
    <w:rsid w:val="00C359C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C359C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3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2370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2013-11-06T05:33:00Z</dcterms:created>
  <dcterms:modified xsi:type="dcterms:W3CDTF">2013-12-06T04:11:00Z</dcterms:modified>
</cp:coreProperties>
</file>