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-312" w:type="dxa"/>
        <w:tblLayout w:type="fixed"/>
        <w:tblLook w:val="0000"/>
      </w:tblPr>
      <w:tblGrid>
        <w:gridCol w:w="4668"/>
        <w:gridCol w:w="1620"/>
        <w:gridCol w:w="4338"/>
      </w:tblGrid>
      <w:tr w:rsidR="002E5A0C" w:rsidRPr="00BD3586" w:rsidTr="00017AE7">
        <w:trPr>
          <w:cantSplit/>
        </w:trPr>
        <w:tc>
          <w:tcPr>
            <w:tcW w:w="4668" w:type="dxa"/>
          </w:tcPr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E5A0C" w:rsidRDefault="002E5A0C" w:rsidP="00017AE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E5A0C" w:rsidRDefault="002E5A0C" w:rsidP="00017AE7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E5A0C" w:rsidRDefault="002E5A0C" w:rsidP="00017AE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E5A0C" w:rsidRDefault="002E5A0C" w:rsidP="00017AE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E5A0C" w:rsidRDefault="002E5A0C" w:rsidP="00017AE7">
            <w:pPr>
              <w:pStyle w:val="21"/>
              <w:framePr w:hSpace="0" w:wrap="auto" w:vAnchor="margin" w:hAnchor="text" w:xAlign="left" w:yAlign="inline"/>
            </w:pPr>
            <w:r>
              <w:t xml:space="preserve">452227,  Йомаш ауылы,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2E5A0C" w:rsidRPr="00BD3586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D358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tcBorders>
              <w:left w:val="nil"/>
            </w:tcBorders>
          </w:tcPr>
          <w:p w:rsidR="002E5A0C" w:rsidRDefault="002E5A0C" w:rsidP="00017AE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E5A0C" w:rsidRDefault="002E5A0C" w:rsidP="00017AE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E5A0C" w:rsidRDefault="002E5A0C" w:rsidP="00017AE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E5A0C" w:rsidRDefault="002E5A0C" w:rsidP="00017AE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E5A0C" w:rsidRDefault="002E5A0C" w:rsidP="00017AE7">
            <w:pPr>
              <w:spacing w:after="0" w:line="240" w:lineRule="auto"/>
              <w:rPr>
                <w:sz w:val="4"/>
              </w:rPr>
            </w:pPr>
          </w:p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2E5A0C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E5A0C" w:rsidRPr="00BD3586" w:rsidRDefault="002E5A0C" w:rsidP="00017AE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BD3586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BD3586">
              <w:rPr>
                <w:color w:val="000000"/>
                <w:sz w:val="18"/>
                <w:lang w:val="en-US"/>
              </w:rPr>
              <w:t xml:space="preserve">: </w:t>
            </w:r>
            <w:r w:rsidRPr="00BD3586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BD3586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BD3586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BD3586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BD3586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2E5A0C" w:rsidTr="00017AE7">
        <w:trPr>
          <w:cantSplit/>
        </w:trPr>
        <w:tc>
          <w:tcPr>
            <w:tcW w:w="10626" w:type="dxa"/>
            <w:gridSpan w:val="3"/>
            <w:tcBorders>
              <w:bottom w:val="thickThinSmallGap" w:sz="24" w:space="0" w:color="auto"/>
            </w:tcBorders>
          </w:tcPr>
          <w:p w:rsidR="002E5A0C" w:rsidRPr="00BD3586" w:rsidRDefault="002E5A0C" w:rsidP="00017AE7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2E5A0C" w:rsidRDefault="002E5A0C" w:rsidP="00017AE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2E5A0C" w:rsidRDefault="002E5A0C" w:rsidP="00017AE7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E5A0C" w:rsidRDefault="002E5A0C" w:rsidP="002E5A0C">
      <w:pPr>
        <w:rPr>
          <w:sz w:val="8"/>
        </w:rPr>
      </w:pPr>
    </w:p>
    <w:p w:rsidR="002E5A0C" w:rsidRDefault="002E5A0C" w:rsidP="002E5A0C">
      <w:pPr>
        <w:rPr>
          <w:color w:val="000000"/>
          <w:szCs w:val="28"/>
        </w:rPr>
      </w:pPr>
    </w:p>
    <w:p w:rsidR="002E5A0C" w:rsidRDefault="002E5A0C" w:rsidP="002E5A0C">
      <w:pPr>
        <w:pStyle w:val="a3"/>
        <w:jc w:val="center"/>
        <w:rPr>
          <w:sz w:val="28"/>
          <w:szCs w:val="28"/>
        </w:rPr>
      </w:pPr>
    </w:p>
    <w:p w:rsidR="002E5A0C" w:rsidRPr="00716348" w:rsidRDefault="002E5A0C" w:rsidP="002E5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sz w:val="28"/>
          <w:szCs w:val="28"/>
        </w:rPr>
        <w:t>РАСПОРЯЖЕНИЕ № 11</w:t>
      </w:r>
    </w:p>
    <w:p w:rsidR="002E5A0C" w:rsidRPr="00716348" w:rsidRDefault="002E5A0C" w:rsidP="002E5A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sz w:val="28"/>
          <w:szCs w:val="28"/>
        </w:rPr>
        <w:t xml:space="preserve">от 01 апреля  2014 года </w:t>
      </w:r>
    </w:p>
    <w:p w:rsidR="002E5A0C" w:rsidRPr="00716348" w:rsidRDefault="002E5A0C" w:rsidP="002E5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A0C" w:rsidRPr="00716348" w:rsidRDefault="002E5A0C" w:rsidP="002E5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sz w:val="28"/>
          <w:szCs w:val="28"/>
        </w:rPr>
        <w:t xml:space="preserve">О создании комиссии по закупке товаров, работ и услуг </w:t>
      </w:r>
      <w:proofErr w:type="gramStart"/>
      <w:r w:rsidRPr="007163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0C" w:rsidRPr="00716348" w:rsidRDefault="002E5A0C" w:rsidP="002E5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Юмашевский сельсовет </w:t>
      </w:r>
    </w:p>
    <w:p w:rsidR="002E5A0C" w:rsidRPr="00716348" w:rsidRDefault="002E5A0C" w:rsidP="002E5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</w:p>
    <w:p w:rsidR="002E5A0C" w:rsidRPr="00716348" w:rsidRDefault="002E5A0C" w:rsidP="002E5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№44 от  05 апреля 2013 года «О контрактной системе  в сфере закупок  товаров, работ, услуг для обеспечения государственных и муниципальных нужд» создать комиссию в следующем составе: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348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b/>
          <w:sz w:val="28"/>
          <w:szCs w:val="28"/>
        </w:rPr>
        <w:t>Тимофеев Геннадий Степанович</w:t>
      </w:r>
      <w:r w:rsidRPr="00716348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сельского поселения Юмашевский сельсовет;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348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комиссии: 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b/>
          <w:sz w:val="28"/>
          <w:szCs w:val="28"/>
        </w:rPr>
        <w:t>Иванова Валентина Николаевна</w:t>
      </w:r>
      <w:r w:rsidRPr="00716348">
        <w:rPr>
          <w:rFonts w:ascii="Times New Roman" w:hAnsi="Times New Roman" w:cs="Times New Roman"/>
          <w:sz w:val="28"/>
          <w:szCs w:val="28"/>
        </w:rPr>
        <w:t xml:space="preserve"> – главный бухгалтер централизованной бухгалтерии администрации сельского поселения Юмашевский сельсовет;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348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b/>
          <w:sz w:val="28"/>
          <w:szCs w:val="28"/>
        </w:rPr>
        <w:t>Сайдякова Альбина Анатольевна</w:t>
      </w:r>
      <w:r w:rsidRPr="00716348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Юмашевский сельсовет;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b/>
          <w:sz w:val="28"/>
          <w:szCs w:val="28"/>
        </w:rPr>
        <w:t>Ахметова Светлана Мурзагареевна</w:t>
      </w:r>
      <w:r w:rsidRPr="00716348">
        <w:rPr>
          <w:rFonts w:ascii="Times New Roman" w:hAnsi="Times New Roman" w:cs="Times New Roman"/>
          <w:sz w:val="28"/>
          <w:szCs w:val="28"/>
        </w:rPr>
        <w:t xml:space="preserve"> – специалист 1-й категории администрации сельского поселения Юмашевский сельсовет;</w:t>
      </w: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b/>
          <w:sz w:val="28"/>
          <w:szCs w:val="28"/>
        </w:rPr>
        <w:t>Никифорова Татьяна Анатольевна</w:t>
      </w:r>
      <w:r w:rsidRPr="00716348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сельского поселения Юмашевский сельсовет;</w:t>
      </w:r>
    </w:p>
    <w:p w:rsidR="002E5A0C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A0C" w:rsidRPr="00716348" w:rsidRDefault="002E5A0C" w:rsidP="002E5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A0C" w:rsidRPr="00716348" w:rsidRDefault="002E5A0C" w:rsidP="002E5A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6348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 ________________ Г.С.Тимофеев</w:t>
      </w:r>
    </w:p>
    <w:p w:rsidR="002E5A0C" w:rsidRDefault="002E5A0C" w:rsidP="002E5A0C">
      <w:pPr>
        <w:pStyle w:val="a3"/>
        <w:jc w:val="center"/>
        <w:rPr>
          <w:sz w:val="28"/>
          <w:szCs w:val="28"/>
        </w:rPr>
      </w:pPr>
    </w:p>
    <w:p w:rsidR="002E5A0C" w:rsidRDefault="002E5A0C" w:rsidP="002E5A0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946EB" w:rsidRDefault="005946EB"/>
    <w:sectPr w:rsidR="005946EB" w:rsidSect="0033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A0C"/>
    <w:rsid w:val="002E5A0C"/>
    <w:rsid w:val="003359B2"/>
    <w:rsid w:val="005946EB"/>
    <w:rsid w:val="00BD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B2"/>
  </w:style>
  <w:style w:type="paragraph" w:styleId="2">
    <w:name w:val="heading 2"/>
    <w:basedOn w:val="a"/>
    <w:next w:val="a"/>
    <w:link w:val="20"/>
    <w:qFormat/>
    <w:rsid w:val="002E5A0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E5A0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E5A0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A0C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E5A0C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E5A0C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2E5A0C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2E5A0C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No Spacing"/>
    <w:uiPriority w:val="1"/>
    <w:qFormat/>
    <w:rsid w:val="002E5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2014-04-03T03:39:00Z</dcterms:created>
  <dcterms:modified xsi:type="dcterms:W3CDTF">2014-04-03T03:47:00Z</dcterms:modified>
</cp:coreProperties>
</file>